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rPr/>
      </w:pPr>
      <w:bookmarkStart w:colFirst="0" w:colLast="0" w:name="_1csgmqr1v4s9" w:id="0"/>
      <w:bookmarkEnd w:id="0"/>
      <w:r w:rsidDel="00000000" w:rsidR="00000000" w:rsidRPr="00000000">
        <w:rPr>
          <w:rtl w:val="0"/>
        </w:rPr>
        <w:t xml:space="preserve">EN 102 Lesson Plan:</w:t>
      </w:r>
    </w:p>
    <w:p w:rsidR="00000000" w:rsidDel="00000000" w:rsidP="00000000" w:rsidRDefault="00000000" w:rsidRPr="00000000" w14:paraId="00000002">
      <w:pPr>
        <w:pStyle w:val="Subtitle"/>
        <w:rPr/>
      </w:pPr>
      <w:bookmarkStart w:colFirst="0" w:colLast="0" w:name="_uvlnd1ot74pp" w:id="1"/>
      <w:bookmarkEnd w:id="1"/>
      <w:r w:rsidDel="00000000" w:rsidR="00000000" w:rsidRPr="00000000">
        <w:rPr>
          <w:rtl w:val="0"/>
        </w:rPr>
        <w:t xml:space="preserve">Unit Three: The Researched Essay</w:t>
      </w:r>
    </w:p>
    <w:p w:rsidR="00000000" w:rsidDel="00000000" w:rsidP="00000000" w:rsidRDefault="00000000" w:rsidRPr="00000000" w14:paraId="00000003">
      <w:pPr>
        <w:pStyle w:val="Heading2"/>
        <w:spacing w:after="200" w:lineRule="auto"/>
        <w:rPr/>
      </w:pPr>
      <w:bookmarkStart w:colFirst="0" w:colLast="0" w:name="_1okn6tx5k82u" w:id="2"/>
      <w:bookmarkEnd w:id="2"/>
      <w:r w:rsidDel="00000000" w:rsidR="00000000" w:rsidRPr="00000000">
        <w:rPr>
          <w:rtl w:val="0"/>
        </w:rPr>
        <w:t xml:space="preserve">Developing Your Thesis</w:t>
      </w:r>
    </w:p>
    <w:p w:rsidR="00000000" w:rsidDel="00000000" w:rsidP="00000000" w:rsidRDefault="00000000" w:rsidRPr="00000000" w14:paraId="00000004">
      <w:pPr>
        <w:pStyle w:val="Heading3"/>
        <w:spacing w:after="200" w:lineRule="auto"/>
        <w:rPr/>
      </w:pPr>
      <w:bookmarkStart w:colFirst="0" w:colLast="0" w:name="_moh8f2hti8t2" w:id="3"/>
      <w:bookmarkEnd w:id="3"/>
      <w:r w:rsidDel="00000000" w:rsidR="00000000" w:rsidRPr="00000000">
        <w:rPr>
          <w:rtl w:val="0"/>
        </w:rPr>
        <w:t xml:space="preserve">Materials used </w:t>
      </w:r>
    </w:p>
    <w:p w:rsidR="00000000" w:rsidDel="00000000" w:rsidP="00000000" w:rsidRDefault="00000000" w:rsidRPr="00000000" w14:paraId="00000005">
      <w:pPr>
        <w:spacing w:after="200" w:lineRule="auto"/>
        <w:rPr/>
      </w:pPr>
      <w:r w:rsidDel="00000000" w:rsidR="00000000" w:rsidRPr="00000000">
        <w:rPr>
          <w:rtl w:val="0"/>
        </w:rPr>
        <w:t xml:space="preserve">Post-it notes, pens, dry-erase markers</w:t>
      </w:r>
    </w:p>
    <w:p w:rsidR="00000000" w:rsidDel="00000000" w:rsidP="00000000" w:rsidRDefault="00000000" w:rsidRPr="00000000" w14:paraId="00000006">
      <w:pPr>
        <w:pStyle w:val="Heading3"/>
        <w:spacing w:after="200" w:lineRule="auto"/>
        <w:rPr/>
      </w:pPr>
      <w:bookmarkStart w:colFirst="0" w:colLast="0" w:name="_hpca15v1ezk4" w:id="4"/>
      <w:bookmarkEnd w:id="4"/>
      <w:r w:rsidDel="00000000" w:rsidR="00000000" w:rsidRPr="00000000">
        <w:rPr>
          <w:rtl w:val="0"/>
        </w:rPr>
        <w:t xml:space="preserve">Objectives</w:t>
      </w:r>
    </w:p>
    <w:p w:rsidR="00000000" w:rsidDel="00000000" w:rsidP="00000000" w:rsidRDefault="00000000" w:rsidRPr="00000000" w14:paraId="00000007">
      <w:pPr>
        <w:numPr>
          <w:ilvl w:val="0"/>
          <w:numId w:val="3"/>
        </w:numPr>
        <w:spacing w:after="200" w:lineRule="auto"/>
        <w:ind w:left="720" w:hanging="360"/>
      </w:pPr>
      <w:r w:rsidDel="00000000" w:rsidR="00000000" w:rsidRPr="00000000">
        <w:rPr>
          <w:rtl w:val="0"/>
        </w:rPr>
        <w:t xml:space="preserve">To identify and compose as a group thesis statements that do not meet the qualities of an effective thesis statement </w:t>
      </w:r>
    </w:p>
    <w:p w:rsidR="00000000" w:rsidDel="00000000" w:rsidP="00000000" w:rsidRDefault="00000000" w:rsidRPr="00000000" w14:paraId="00000008">
      <w:pPr>
        <w:numPr>
          <w:ilvl w:val="0"/>
          <w:numId w:val="3"/>
        </w:numPr>
        <w:spacing w:after="200" w:lineRule="auto"/>
        <w:ind w:left="720" w:hanging="360"/>
      </w:pPr>
      <w:r w:rsidDel="00000000" w:rsidR="00000000" w:rsidRPr="00000000">
        <w:rPr>
          <w:rtl w:val="0"/>
        </w:rPr>
        <w:t xml:space="preserve">To communicate to an audience the specific, arguable, and relevant qualities of their thesis statement</w:t>
      </w:r>
    </w:p>
    <w:p w:rsidR="00000000" w:rsidDel="00000000" w:rsidP="00000000" w:rsidRDefault="00000000" w:rsidRPr="00000000" w14:paraId="00000009">
      <w:pPr>
        <w:pStyle w:val="Heading3"/>
        <w:spacing w:after="200" w:lineRule="auto"/>
        <w:rPr/>
      </w:pPr>
      <w:bookmarkStart w:colFirst="0" w:colLast="0" w:name="_29zksz4lt40p" w:id="5"/>
      <w:bookmarkEnd w:id="5"/>
      <w:r w:rsidDel="00000000" w:rsidR="00000000" w:rsidRPr="00000000">
        <w:rPr>
          <w:rtl w:val="0"/>
        </w:rPr>
        <w:t xml:space="preserve">Description of activities</w:t>
      </w:r>
    </w:p>
    <w:p w:rsidR="00000000" w:rsidDel="00000000" w:rsidP="00000000" w:rsidRDefault="00000000" w:rsidRPr="00000000" w14:paraId="0000000A">
      <w:pPr>
        <w:pStyle w:val="Heading4"/>
        <w:spacing w:after="200" w:lineRule="auto"/>
        <w:rPr/>
      </w:pPr>
      <w:bookmarkStart w:colFirst="0" w:colLast="0" w:name="_d7a9lfmsl7jx" w:id="6"/>
      <w:bookmarkEnd w:id="6"/>
      <w:r w:rsidDel="00000000" w:rsidR="00000000" w:rsidRPr="00000000">
        <w:rPr>
          <w:rtl w:val="0"/>
        </w:rPr>
        <w:t xml:space="preserve">Mini-lecture and whole-class  discussion (&lt;10 minutes)</w:t>
      </w:r>
    </w:p>
    <w:p w:rsidR="00000000" w:rsidDel="00000000" w:rsidP="00000000" w:rsidRDefault="00000000" w:rsidRPr="00000000" w14:paraId="0000000B">
      <w:pPr>
        <w:numPr>
          <w:ilvl w:val="0"/>
          <w:numId w:val="2"/>
        </w:numPr>
        <w:spacing w:after="0" w:afterAutospacing="0" w:lineRule="auto"/>
        <w:ind w:left="720" w:hanging="360"/>
        <w:rPr>
          <w:u w:val="none"/>
        </w:rPr>
      </w:pPr>
      <w:r w:rsidDel="00000000" w:rsidR="00000000" w:rsidRPr="00000000">
        <w:rPr>
          <w:rtl w:val="0"/>
        </w:rPr>
        <w:t xml:space="preserve">Provide a short description of the qualities of a strong thesis</w:t>
      </w:r>
    </w:p>
    <w:p w:rsidR="00000000" w:rsidDel="00000000" w:rsidP="00000000" w:rsidRDefault="00000000" w:rsidRPr="00000000" w14:paraId="0000000C">
      <w:pPr>
        <w:numPr>
          <w:ilvl w:val="0"/>
          <w:numId w:val="2"/>
        </w:numPr>
        <w:spacing w:after="200" w:lineRule="auto"/>
        <w:ind w:left="720" w:hanging="360"/>
        <w:rPr>
          <w:u w:val="none"/>
        </w:rPr>
      </w:pPr>
      <w:r w:rsidDel="00000000" w:rsidR="00000000" w:rsidRPr="00000000">
        <w:rPr>
          <w:rtl w:val="0"/>
        </w:rPr>
        <w:t xml:space="preserve">Examine and discuss how and why these thesis sentences are missing these qualities.</w:t>
      </w:r>
    </w:p>
    <w:p w:rsidR="00000000" w:rsidDel="00000000" w:rsidP="00000000" w:rsidRDefault="00000000" w:rsidRPr="00000000" w14:paraId="0000000D">
      <w:pPr>
        <w:spacing w:after="200" w:lineRule="auto"/>
        <w:rPr/>
      </w:pPr>
      <w:r w:rsidDel="00000000" w:rsidR="00000000" w:rsidRPr="00000000">
        <w:rPr>
          <w:rtl w:val="0"/>
        </w:rPr>
        <w:t xml:space="preserve">Examples (On conservation)</w:t>
      </w:r>
    </w:p>
    <w:p w:rsidR="00000000" w:rsidDel="00000000" w:rsidP="00000000" w:rsidRDefault="00000000" w:rsidRPr="00000000" w14:paraId="0000000E">
      <w:pPr>
        <w:numPr>
          <w:ilvl w:val="0"/>
          <w:numId w:val="1"/>
        </w:numPr>
        <w:spacing w:after="200" w:lineRule="auto"/>
        <w:ind w:left="720" w:hanging="360"/>
      </w:pPr>
      <w:r w:rsidDel="00000000" w:rsidR="00000000" w:rsidRPr="00000000">
        <w:rPr>
          <w:rtl w:val="0"/>
        </w:rPr>
        <w:t xml:space="preserve">Non-specific: Ocean trash is a huge problem for marine life.</w:t>
      </w:r>
    </w:p>
    <w:p w:rsidR="00000000" w:rsidDel="00000000" w:rsidP="00000000" w:rsidRDefault="00000000" w:rsidRPr="00000000" w14:paraId="0000000F">
      <w:pPr>
        <w:numPr>
          <w:ilvl w:val="0"/>
          <w:numId w:val="1"/>
        </w:numPr>
        <w:spacing w:after="200" w:lineRule="auto"/>
        <w:ind w:left="720" w:hanging="360"/>
      </w:pPr>
      <w:r w:rsidDel="00000000" w:rsidR="00000000" w:rsidRPr="00000000">
        <w:rPr>
          <w:rtl w:val="0"/>
        </w:rPr>
        <w:t xml:space="preserve">Not arguable: The convenience of drinking straws for disabled people is more important than saving sea turtle lives. </w:t>
      </w:r>
    </w:p>
    <w:p w:rsidR="00000000" w:rsidDel="00000000" w:rsidP="00000000" w:rsidRDefault="00000000" w:rsidRPr="00000000" w14:paraId="00000010">
      <w:pPr>
        <w:numPr>
          <w:ilvl w:val="0"/>
          <w:numId w:val="1"/>
        </w:numPr>
        <w:spacing w:after="200" w:lineRule="auto"/>
        <w:ind w:left="720" w:hanging="360"/>
      </w:pPr>
      <w:r w:rsidDel="00000000" w:rsidR="00000000" w:rsidRPr="00000000">
        <w:rPr>
          <w:rtl w:val="0"/>
        </w:rPr>
        <w:t xml:space="preserve">Irrelevant: I visited a sea turtle protected habitat last year and learned a lot about how important sea turtles are to the ocean. </w:t>
      </w:r>
    </w:p>
    <w:p w:rsidR="00000000" w:rsidDel="00000000" w:rsidP="00000000" w:rsidRDefault="00000000" w:rsidRPr="00000000" w14:paraId="00000011">
      <w:pPr>
        <w:pStyle w:val="Heading4"/>
        <w:spacing w:after="200" w:lineRule="auto"/>
        <w:rPr/>
      </w:pPr>
      <w:bookmarkStart w:colFirst="0" w:colLast="0" w:name="_2n2emg2a3zo3" w:id="7"/>
      <w:bookmarkEnd w:id="7"/>
      <w:r w:rsidDel="00000000" w:rsidR="00000000" w:rsidRPr="00000000">
        <w:rPr>
          <w:rtl w:val="0"/>
        </w:rPr>
        <w:t xml:space="preserve">Prewriting (10-15 minutes)</w:t>
      </w:r>
    </w:p>
    <w:p w:rsidR="00000000" w:rsidDel="00000000" w:rsidP="00000000" w:rsidRDefault="00000000" w:rsidRPr="00000000" w14:paraId="00000012">
      <w:pPr>
        <w:spacing w:after="200" w:lineRule="auto"/>
        <w:rPr/>
      </w:pPr>
      <w:r w:rsidDel="00000000" w:rsidR="00000000" w:rsidRPr="00000000">
        <w:rPr>
          <w:rtl w:val="0"/>
        </w:rPr>
        <w:t xml:space="preserve">Students will write three bad thesis statements about their own topics: non-specific, not arguable, irrelevant to the topic.  When finished, students will stick their Post-it notes on the board under the quality it is missing.</w:t>
      </w:r>
    </w:p>
    <w:p w:rsidR="00000000" w:rsidDel="00000000" w:rsidP="00000000" w:rsidRDefault="00000000" w:rsidRPr="00000000" w14:paraId="00000013">
      <w:pPr>
        <w:pStyle w:val="Heading4"/>
        <w:spacing w:after="200" w:lineRule="auto"/>
        <w:rPr/>
      </w:pPr>
      <w:bookmarkStart w:colFirst="0" w:colLast="0" w:name="_v2v7uzmkezgd" w:id="8"/>
      <w:bookmarkEnd w:id="8"/>
      <w:r w:rsidDel="00000000" w:rsidR="00000000" w:rsidRPr="00000000">
        <w:rPr>
          <w:rtl w:val="0"/>
        </w:rPr>
        <w:t xml:space="preserve">Small-Group Discussion (15 minutes)</w:t>
      </w:r>
    </w:p>
    <w:p w:rsidR="00000000" w:rsidDel="00000000" w:rsidP="00000000" w:rsidRDefault="00000000" w:rsidRPr="00000000" w14:paraId="00000014">
      <w:pPr>
        <w:spacing w:after="200" w:lineRule="auto"/>
        <w:rPr/>
      </w:pPr>
      <w:r w:rsidDel="00000000" w:rsidR="00000000" w:rsidRPr="00000000">
        <w:rPr>
          <w:rtl w:val="0"/>
        </w:rPr>
        <w:t xml:space="preserve">One student from each group of three should choose 3 Post-Its from the board, one from each quality, and bring back to their group.  Students will co-compose new thesis statements on scratch paper, revising the thesis until it exemplifies all of the qualities recommended for an effective thesis statement.  When the new thesis is refined to the group’s satisfaction, then they should write each sentence on a new Post-It. </w:t>
      </w:r>
    </w:p>
    <w:p w:rsidR="00000000" w:rsidDel="00000000" w:rsidP="00000000" w:rsidRDefault="00000000" w:rsidRPr="00000000" w14:paraId="00000015">
      <w:pPr>
        <w:pStyle w:val="Heading4"/>
        <w:spacing w:after="200" w:lineRule="auto"/>
        <w:rPr/>
      </w:pPr>
      <w:bookmarkStart w:colFirst="0" w:colLast="0" w:name="_jcfdfvjkqu7e" w:id="9"/>
      <w:bookmarkEnd w:id="9"/>
      <w:r w:rsidDel="00000000" w:rsidR="00000000" w:rsidRPr="00000000">
        <w:rPr>
          <w:rtl w:val="0"/>
        </w:rPr>
        <w:t xml:space="preserve">Large-Group Discussion (5 minutes)</w:t>
      </w:r>
    </w:p>
    <w:p w:rsidR="00000000" w:rsidDel="00000000" w:rsidP="00000000" w:rsidRDefault="00000000" w:rsidRPr="00000000" w14:paraId="00000016">
      <w:pPr>
        <w:spacing w:after="200" w:lineRule="auto"/>
        <w:rPr/>
      </w:pPr>
      <w:r w:rsidDel="00000000" w:rsidR="00000000" w:rsidRPr="00000000">
        <w:rPr>
          <w:rtl w:val="0"/>
        </w:rPr>
        <w:t xml:space="preserve">When time has expired, the group will share their new revised theses and discuss how/why this sentence contains all of the qualities. </w:t>
      </w:r>
    </w:p>
    <w:p w:rsidR="00000000" w:rsidDel="00000000" w:rsidP="00000000" w:rsidRDefault="00000000" w:rsidRPr="00000000" w14:paraId="00000017">
      <w:pPr>
        <w:pStyle w:val="Heading4"/>
        <w:spacing w:after="200" w:lineRule="auto"/>
        <w:rPr/>
      </w:pPr>
      <w:bookmarkStart w:colFirst="0" w:colLast="0" w:name="_im0ijpmuaw5y" w:id="10"/>
      <w:bookmarkEnd w:id="10"/>
      <w:r w:rsidDel="00000000" w:rsidR="00000000" w:rsidRPr="00000000">
        <w:rPr>
          <w:rtl w:val="0"/>
        </w:rPr>
        <w:t xml:space="preserve">Homework</w:t>
      </w:r>
    </w:p>
    <w:p w:rsidR="00000000" w:rsidDel="00000000" w:rsidP="00000000" w:rsidRDefault="00000000" w:rsidRPr="00000000" w14:paraId="00000018">
      <w:pPr>
        <w:spacing w:after="200" w:lineRule="auto"/>
        <w:rPr/>
      </w:pPr>
      <w:r w:rsidDel="00000000" w:rsidR="00000000" w:rsidRPr="00000000">
        <w:rPr>
          <w:rtl w:val="0"/>
        </w:rPr>
        <w:t xml:space="preserve">Draft a thesis statement about your own topic which meets all three criteria.  Turn in via Blackboard by the start of the next class.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Alegrey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40" w:before="300" w:line="276" w:lineRule="auto"/>
    </w:pPr>
    <w:rPr>
      <w:rFonts w:ascii="Alegreya" w:cs="Alegreya" w:eastAsia="Alegreya" w:hAnsi="Alegreya"/>
      <w:b w:val="1"/>
      <w:smallCaps w:val="1"/>
      <w:sz w:val="36"/>
      <w:szCs w:val="36"/>
    </w:rPr>
  </w:style>
  <w:style w:type="paragraph" w:styleId="Heading2">
    <w:name w:val="heading 2"/>
    <w:basedOn w:val="Normal"/>
    <w:next w:val="Normal"/>
    <w:pPr>
      <w:spacing w:before="240" w:lineRule="auto"/>
    </w:pPr>
    <w:rPr>
      <w:rFonts w:ascii="Oswald" w:cs="Oswald" w:eastAsia="Oswald" w:hAnsi="Oswald"/>
      <w:smallCaps w:val="1"/>
      <w:sz w:val="36"/>
      <w:szCs w:val="36"/>
    </w:rPr>
  </w:style>
  <w:style w:type="paragraph" w:styleId="Heading3">
    <w:name w:val="heading 3"/>
    <w:basedOn w:val="Normal"/>
    <w:next w:val="Normal"/>
    <w:pPr/>
    <w:rPr>
      <w:b w:val="1"/>
    </w:rPr>
  </w:style>
  <w:style w:type="paragraph" w:styleId="Heading4">
    <w:name w:val="heading 4"/>
    <w:basedOn w:val="Normal"/>
    <w:next w:val="Normal"/>
    <w:pPr/>
    <w:rPr>
      <w:b w:val="1"/>
      <w:sz w:val="20"/>
      <w:szCs w:val="20"/>
    </w:rPr>
  </w:style>
  <w:style w:type="paragraph" w:styleId="Heading5">
    <w:name w:val="heading 5"/>
    <w:basedOn w:val="Normal"/>
    <w:next w:val="Normal"/>
    <w:pPr>
      <w:spacing w:before="200" w:lineRule="auto"/>
    </w:pPr>
    <w:rPr>
      <w:smallCaps w:val="1"/>
      <w:color w:val="943734"/>
      <w:sz w:val="22"/>
      <w:szCs w:val="22"/>
    </w:rPr>
  </w:style>
  <w:style w:type="paragraph" w:styleId="Heading6">
    <w:name w:val="heading 6"/>
    <w:basedOn w:val="Normal"/>
    <w:next w:val="Normal"/>
    <w:pPr/>
    <w:rPr>
      <w:smallCaps w:val="1"/>
      <w:color w:val="c0504d"/>
      <w:sz w:val="22"/>
      <w:szCs w:val="22"/>
    </w:rPr>
  </w:style>
  <w:style w:type="paragraph" w:styleId="Title">
    <w:name w:val="Title"/>
    <w:basedOn w:val="Normal"/>
    <w:next w:val="Normal"/>
    <w:pPr>
      <w:jc w:val="center"/>
    </w:pPr>
    <w:rPr>
      <w:rFonts w:ascii="Oswald" w:cs="Oswald" w:eastAsia="Oswald" w:hAnsi="Oswald"/>
      <w:sz w:val="36"/>
      <w:szCs w:val="36"/>
    </w:rPr>
  </w:style>
  <w:style w:type="paragraph" w:styleId="Subtitle">
    <w:name w:val="Subtitle"/>
    <w:basedOn w:val="Normal"/>
    <w:next w:val="Normal"/>
    <w:pPr>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Alegreya-boldItalic.ttf"/><Relationship Id="rId9" Type="http://schemas.openxmlformats.org/officeDocument/2006/relationships/font" Target="fonts/Alegreya-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Alegreya-regular.ttf"/><Relationship Id="rId8" Type="http://schemas.openxmlformats.org/officeDocument/2006/relationships/font" Target="fonts/Alegrey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